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1" w:type="dxa"/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409"/>
        <w:gridCol w:w="1070"/>
        <w:gridCol w:w="2091"/>
        <w:gridCol w:w="2061"/>
        <w:gridCol w:w="2364"/>
        <w:gridCol w:w="2493"/>
        <w:gridCol w:w="2430"/>
        <w:gridCol w:w="2571"/>
      </w:tblGrid>
      <w:tr w:rsidR="003E22C7" w14:paraId="56D59E0D" w14:textId="77777777" w:rsidTr="00367383">
        <w:tc>
          <w:tcPr>
            <w:tcW w:w="409" w:type="dxa"/>
            <w:tcBorders>
              <w:top w:val="double" w:sz="6" w:space="0" w:color="auto"/>
              <w:left w:val="double" w:sz="6" w:space="0" w:color="auto"/>
            </w:tcBorders>
          </w:tcPr>
          <w:p w14:paraId="60EA957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2"/>
                <w:sz w:val="16"/>
                <w:lang w:val="en-US"/>
              </w:rPr>
            </w:pPr>
          </w:p>
        </w:tc>
        <w:tc>
          <w:tcPr>
            <w:tcW w:w="1070" w:type="dxa"/>
            <w:tcBorders>
              <w:top w:val="double" w:sz="6" w:space="0" w:color="auto"/>
              <w:left w:val="single" w:sz="6" w:space="0" w:color="auto"/>
            </w:tcBorders>
          </w:tcPr>
          <w:p w14:paraId="22742755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spacing w:val="-2"/>
                <w:lang w:val="en-US"/>
              </w:rPr>
            </w:pPr>
          </w:p>
        </w:tc>
        <w:tc>
          <w:tcPr>
            <w:tcW w:w="2091" w:type="dxa"/>
            <w:tcBorders>
              <w:top w:val="double" w:sz="6" w:space="0" w:color="auto"/>
              <w:left w:val="single" w:sz="6" w:space="0" w:color="auto"/>
            </w:tcBorders>
          </w:tcPr>
          <w:p w14:paraId="5D15B774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A1</w:t>
            </w:r>
          </w:p>
        </w:tc>
        <w:tc>
          <w:tcPr>
            <w:tcW w:w="2061" w:type="dxa"/>
            <w:tcBorders>
              <w:top w:val="double" w:sz="6" w:space="0" w:color="auto"/>
              <w:left w:val="single" w:sz="6" w:space="0" w:color="auto"/>
            </w:tcBorders>
          </w:tcPr>
          <w:p w14:paraId="252BB33C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A2</w:t>
            </w:r>
          </w:p>
        </w:tc>
        <w:tc>
          <w:tcPr>
            <w:tcW w:w="2364" w:type="dxa"/>
            <w:tcBorders>
              <w:top w:val="double" w:sz="6" w:space="0" w:color="auto"/>
              <w:left w:val="single" w:sz="6" w:space="0" w:color="auto"/>
            </w:tcBorders>
          </w:tcPr>
          <w:p w14:paraId="1887D353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B1</w:t>
            </w:r>
          </w:p>
        </w:tc>
        <w:tc>
          <w:tcPr>
            <w:tcW w:w="2493" w:type="dxa"/>
            <w:tcBorders>
              <w:top w:val="double" w:sz="6" w:space="0" w:color="auto"/>
              <w:left w:val="single" w:sz="6" w:space="0" w:color="auto"/>
            </w:tcBorders>
          </w:tcPr>
          <w:p w14:paraId="2DC2D86B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B2</w:t>
            </w:r>
          </w:p>
        </w:tc>
        <w:tc>
          <w:tcPr>
            <w:tcW w:w="2430" w:type="dxa"/>
            <w:tcBorders>
              <w:top w:val="double" w:sz="6" w:space="0" w:color="auto"/>
              <w:left w:val="single" w:sz="6" w:space="0" w:color="auto"/>
            </w:tcBorders>
          </w:tcPr>
          <w:p w14:paraId="26F53C5E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C1</w:t>
            </w:r>
          </w:p>
        </w:tc>
        <w:tc>
          <w:tcPr>
            <w:tcW w:w="2571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29199E2B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center"/>
              <w:rPr>
                <w:spacing w:val="-2"/>
              </w:rPr>
            </w:pPr>
            <w:r>
              <w:rPr>
                <w:b/>
                <w:spacing w:val="-2"/>
              </w:rPr>
              <w:t>C2</w:t>
            </w:r>
          </w:p>
        </w:tc>
      </w:tr>
      <w:tr w:rsidR="003E22C7" w:rsidRPr="00D46B75" w14:paraId="7C0D466F" w14:textId="77777777" w:rsidTr="00367383">
        <w:trPr>
          <w:cantSplit/>
        </w:trPr>
        <w:tc>
          <w:tcPr>
            <w:tcW w:w="409" w:type="dxa"/>
            <w:tcBorders>
              <w:top w:val="single" w:sz="6" w:space="0" w:color="auto"/>
              <w:left w:val="double" w:sz="6" w:space="0" w:color="auto"/>
            </w:tcBorders>
          </w:tcPr>
          <w:p w14:paraId="5C1D4F08" w14:textId="77777777" w:rsidR="003E22C7" w:rsidRDefault="003E22C7" w:rsidP="00367383">
            <w:pPr>
              <w:tabs>
                <w:tab w:val="left" w:pos="0"/>
              </w:tabs>
              <w:suppressAutoHyphens/>
              <w:spacing w:after="70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b/>
                <w:spacing w:val="-2"/>
              </w:rPr>
              <w:t>UNDER</w:t>
            </w:r>
            <w:r>
              <w:rPr>
                <w:b/>
                <w:spacing w:val="-2"/>
              </w:rPr>
              <w:br/>
              <w:t>ST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</w:tcBorders>
          </w:tcPr>
          <w:p w14:paraId="6B6DDED7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2"/>
                <w:sz w:val="16"/>
              </w:rPr>
            </w:pPr>
            <w:proofErr w:type="spellStart"/>
            <w:r>
              <w:rPr>
                <w:rFonts w:ascii="Times" w:hAnsi="Times"/>
                <w:b/>
                <w:spacing w:val="-2"/>
                <w:sz w:val="16"/>
              </w:rPr>
              <w:t>Listening</w:t>
            </w:r>
            <w:proofErr w:type="spellEnd"/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</w:tcBorders>
          </w:tcPr>
          <w:p w14:paraId="710ABE63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understand familiar words and very basic phrases concerning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myself, my family and immediate concrete surroundings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when people speak slowly and clearly.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</w:tcBorders>
          </w:tcPr>
          <w:p w14:paraId="4436C58A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understand phrases and the highest frequency vocabulary related to areas of most immediate personal relevance (e.g. very basic personal and family information, shopping, local area, employment). I can catch the main point in short, clear, simple messages and announcements.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</w:tcBorders>
          </w:tcPr>
          <w:p w14:paraId="0445166E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understand the main points of clear standard speech on familiar matters regularly encountered in work, school, leisure</w:t>
            </w:r>
            <w:r w:rsidRPr="00D46B75">
              <w:rPr>
                <w:spacing w:val="-1"/>
                <w:sz w:val="14"/>
                <w:lang w:val="en-US"/>
              </w:rPr>
              <w:t xml:space="preserve">, </w:t>
            </w:r>
            <w:r w:rsidRPr="00D46B75">
              <w:rPr>
                <w:sz w:val="14"/>
                <w:lang w:val="en-US"/>
              </w:rPr>
              <w:t xml:space="preserve">etc. I can understand the main point of many radio or TV </w:t>
            </w:r>
            <w:proofErr w:type="spellStart"/>
            <w:r w:rsidRPr="00D46B75">
              <w:rPr>
                <w:sz w:val="14"/>
                <w:lang w:val="en-US"/>
              </w:rPr>
              <w:t>programmes</w:t>
            </w:r>
            <w:proofErr w:type="spellEnd"/>
            <w:r w:rsidRPr="00D46B75">
              <w:rPr>
                <w:sz w:val="14"/>
                <w:lang w:val="en-US"/>
              </w:rPr>
              <w:t xml:space="preserve"> on current affairs or topics of personal or professional interest when the delivery is relatively slow and clear.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</w:tcBorders>
          </w:tcPr>
          <w:p w14:paraId="697A1E86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understand extended speech and lectures and follow even complex lines of argument provided the topic is reasonably familiar. I can understand most TV news and current affairs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programmes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. I can understand the majority of films in standard dialect.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</w:tcBorders>
          </w:tcPr>
          <w:p w14:paraId="0CF1ED19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understand extended speech even when it is not clearly structured and when relationships are only implied and not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signalled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explicitly. I can understand television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programmes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and films without too much effort.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3821999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have no difficulty in understanding any kind of spoken language, whether live or broadcast, even when delivered at fast native speed, provided. I have some time to get familiar with the accent.</w:t>
            </w:r>
          </w:p>
        </w:tc>
      </w:tr>
      <w:tr w:rsidR="003E22C7" w:rsidRPr="00D46B75" w14:paraId="78E92101" w14:textId="77777777" w:rsidTr="00367383">
        <w:trPr>
          <w:cantSplit/>
        </w:trPr>
        <w:tc>
          <w:tcPr>
            <w:tcW w:w="409" w:type="dxa"/>
            <w:tcBorders>
              <w:left w:val="double" w:sz="6" w:space="0" w:color="auto"/>
            </w:tcBorders>
          </w:tcPr>
          <w:p w14:paraId="24540CB5" w14:textId="77777777" w:rsidR="003E22C7" w:rsidRDefault="003E22C7" w:rsidP="00367383">
            <w:pPr>
              <w:tabs>
                <w:tab w:val="left" w:pos="0"/>
              </w:tabs>
              <w:suppressAutoHyphens/>
              <w:rPr>
                <w:rFonts w:ascii="Times" w:hAnsi="Times"/>
                <w:b/>
                <w:spacing w:val="-1"/>
                <w:sz w:val="14"/>
              </w:rPr>
            </w:pPr>
            <w:r>
              <w:rPr>
                <w:b/>
                <w:spacing w:val="-2"/>
              </w:rPr>
              <w:t>ANDING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</w:tcBorders>
          </w:tcPr>
          <w:p w14:paraId="4778434F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</w:rPr>
            </w:pPr>
            <w:r>
              <w:rPr>
                <w:rFonts w:ascii="Times" w:hAnsi="Times"/>
                <w:b/>
                <w:spacing w:val="-2"/>
                <w:sz w:val="16"/>
              </w:rPr>
              <w:t>Reading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</w:tcBorders>
          </w:tcPr>
          <w:p w14:paraId="6BBB197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understand familiar names, words and very simple sentences, for example on notices and posters or in catalogues.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</w:tcBorders>
          </w:tcPr>
          <w:p w14:paraId="03CC0BE6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read very short, simple texts. I can find specific,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</w:tcBorders>
          </w:tcPr>
          <w:p w14:paraId="45F1362B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understand texts that consist mainly of high frequency everyday or job-related language. I can understand the description of events, feelings and wishes in personal letters.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</w:tcBorders>
          </w:tcPr>
          <w:p w14:paraId="51B7F1A0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read articles and reports concerned with contemporary problems in which the writers adopt particular attitudes or viewpoints. </w:t>
            </w:r>
            <w:r>
              <w:rPr>
                <w:rFonts w:ascii="Times" w:hAnsi="Times"/>
                <w:spacing w:val="-1"/>
                <w:sz w:val="14"/>
              </w:rPr>
              <w:t xml:space="preserve">I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can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understand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contemporary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literary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prose.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</w:tcBorders>
          </w:tcPr>
          <w:p w14:paraId="18BD777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understand long and complex factual and literary texts, appreciating distinctions of style. I can understand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specialised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articles and longer technical instructions, even when they do not relate to my field.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379C0E9B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read with ease virtually all forms of the written language, including abstract, structurally or linguistically complex texts such as manuals,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specialised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articles and literary works.</w:t>
            </w:r>
          </w:p>
        </w:tc>
      </w:tr>
      <w:tr w:rsidR="003E22C7" w:rsidRPr="00D46B75" w14:paraId="7466C6F8" w14:textId="77777777" w:rsidTr="00367383">
        <w:trPr>
          <w:cantSplit/>
        </w:trPr>
        <w:tc>
          <w:tcPr>
            <w:tcW w:w="409" w:type="dxa"/>
            <w:tcBorders>
              <w:top w:val="single" w:sz="6" w:space="0" w:color="auto"/>
              <w:left w:val="double" w:sz="6" w:space="0" w:color="auto"/>
            </w:tcBorders>
          </w:tcPr>
          <w:p w14:paraId="22A41542" w14:textId="77777777" w:rsidR="003E22C7" w:rsidRDefault="003E22C7" w:rsidP="00367383">
            <w:pPr>
              <w:tabs>
                <w:tab w:val="left" w:pos="0"/>
              </w:tabs>
              <w:suppressAutoHyphens/>
              <w:spacing w:before="240"/>
              <w:rPr>
                <w:rFonts w:ascii="Times" w:hAnsi="Times"/>
                <w:b/>
                <w:spacing w:val="-2"/>
                <w:sz w:val="16"/>
              </w:rPr>
            </w:pPr>
            <w:r w:rsidRPr="00D46B75">
              <w:rPr>
                <w:b/>
                <w:spacing w:val="-2"/>
                <w:lang w:val="en-US"/>
              </w:rPr>
              <w:br/>
            </w:r>
            <w:r w:rsidRPr="00D46B75">
              <w:rPr>
                <w:b/>
                <w:spacing w:val="-2"/>
                <w:lang w:val="en-US"/>
              </w:rPr>
              <w:br/>
            </w:r>
            <w:r>
              <w:rPr>
                <w:b/>
                <w:spacing w:val="-2"/>
              </w:rPr>
              <w:t>SPEA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</w:tcBorders>
          </w:tcPr>
          <w:p w14:paraId="0BD03C0D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b/>
                <w:spacing w:val="-2"/>
                <w:sz w:val="16"/>
              </w:rPr>
            </w:pPr>
            <w:proofErr w:type="spellStart"/>
            <w:r>
              <w:rPr>
                <w:rFonts w:ascii="Times" w:hAnsi="Times"/>
                <w:b/>
                <w:spacing w:val="-2"/>
                <w:sz w:val="16"/>
              </w:rPr>
              <w:t>Spoken</w:t>
            </w:r>
            <w:proofErr w:type="spellEnd"/>
            <w:r>
              <w:rPr>
                <w:rFonts w:ascii="Times" w:hAnsi="Times"/>
                <w:b/>
                <w:spacing w:val="-2"/>
                <w:sz w:val="16"/>
              </w:rPr>
              <w:t xml:space="preserve"> Interaction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</w:tcBorders>
          </w:tcPr>
          <w:p w14:paraId="4E9C859B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interact in a simple way provided the other person is prepared to repeat or rephrase things at a slower rate of speech and help me formulate what I'm trying to say. I can ask and answer simple questions in areas of immediate need or on very familiar topics.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</w:tcBorders>
          </w:tcPr>
          <w:p w14:paraId="65BE5EB4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communicate in simple and routine tasks requiring a simple and direct exchange of information on familiar topics and activities. I can handle very short social exchanges, even though I can't usually understand enough to keep the conversation going myself.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</w:tcBorders>
          </w:tcPr>
          <w:p w14:paraId="5343FF99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deal with most situations likely to arise whilst travelling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in an areas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where the language is spoken. 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</w:tcBorders>
          </w:tcPr>
          <w:p w14:paraId="72B1731C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interact with a degree of fluency and spontaneity that makes regular interaction with native speakers quite possible. I can take an active part in discussion in familiar contexts, accounting for and sustaining my views.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</w:tcBorders>
          </w:tcPr>
          <w:p w14:paraId="1C99F3E8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express myself fluently and spontaneously without much obvious searching for expressions. I can use language flexibly and effectively for social and professional purposes. I can formulate ideas and opinions with precision and relate my contribution </w:t>
            </w:r>
            <w:proofErr w:type="spell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skilfully</w:t>
            </w:r>
            <w:proofErr w:type="spell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to those of other speakers.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592ED323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take part effortlessly in any conversation or discussion and have a good familiarity with idiomatic expressions and colloquialisms. I can express myself fluently and convey finer shades of meaning precisely. If I do have a problem I can backtrack and restructure around the difficulty so smoothly that other people are hardly aware of it.</w:t>
            </w:r>
          </w:p>
        </w:tc>
      </w:tr>
      <w:tr w:rsidR="003E22C7" w:rsidRPr="00D46B75" w14:paraId="32AFED14" w14:textId="77777777" w:rsidTr="00367383">
        <w:trPr>
          <w:cantSplit/>
        </w:trPr>
        <w:tc>
          <w:tcPr>
            <w:tcW w:w="409" w:type="dxa"/>
            <w:tcBorders>
              <w:left w:val="double" w:sz="6" w:space="0" w:color="auto"/>
            </w:tcBorders>
          </w:tcPr>
          <w:p w14:paraId="25EC0F75" w14:textId="77777777" w:rsidR="003E22C7" w:rsidRDefault="003E22C7" w:rsidP="00367383">
            <w:pPr>
              <w:tabs>
                <w:tab w:val="left" w:pos="0"/>
              </w:tabs>
              <w:suppressAutoHyphens/>
              <w:spacing w:after="70"/>
              <w:rPr>
                <w:rFonts w:ascii="Times" w:hAnsi="Times"/>
                <w:b/>
                <w:spacing w:val="-1"/>
                <w:sz w:val="14"/>
              </w:rPr>
            </w:pPr>
            <w:r>
              <w:rPr>
                <w:b/>
                <w:spacing w:val="-2"/>
              </w:rPr>
              <w:t>KING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</w:tcBorders>
          </w:tcPr>
          <w:p w14:paraId="6C19BC9D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</w:rPr>
            </w:pPr>
            <w:proofErr w:type="spellStart"/>
            <w:r>
              <w:rPr>
                <w:rFonts w:ascii="Times" w:hAnsi="Times"/>
                <w:b/>
                <w:spacing w:val="-2"/>
                <w:sz w:val="16"/>
              </w:rPr>
              <w:t>Spoken</w:t>
            </w:r>
            <w:proofErr w:type="spellEnd"/>
            <w:r>
              <w:rPr>
                <w:rFonts w:ascii="Times" w:hAnsi="Times"/>
                <w:b/>
                <w:spacing w:val="-2"/>
                <w:sz w:val="16"/>
              </w:rPr>
              <w:t xml:space="preserve">  Production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</w:tcBorders>
          </w:tcPr>
          <w:p w14:paraId="3265CD5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use simple phrases and sentences to describe where I live and people I know.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</w:tcBorders>
          </w:tcPr>
          <w:p w14:paraId="0682870D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</w:tcBorders>
          </w:tcPr>
          <w:p w14:paraId="5883C368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connect phrases in a simple way in order to describe experiences and events, my dreams, hopes and ambitions. I can briefly give reasons and explanations for opinions and plans. I can narrate a story or relate the plot of a book or film and describe my reactions.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</w:tcBorders>
          </w:tcPr>
          <w:p w14:paraId="51EC43C6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present clear, detailed descriptions on a wide range of subjects related to my field of interest. I can explain a viewpoint on a topical issue giving the advantages and disadvantages of various options.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</w:tcBorders>
          </w:tcPr>
          <w:p w14:paraId="6FF0D858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present clear, detailed descriptions of complex subjects integrating sub-themes, developing particular points and rounding off with an appropriate conclusion.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05A8AADF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present a clear,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smoothly-flowing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description or argument in a style appropriate to the context and with an effective logical structure which helps the recipient to notice and remember significant points.</w:t>
            </w:r>
          </w:p>
        </w:tc>
      </w:tr>
      <w:tr w:rsidR="003E22C7" w:rsidRPr="00D46B75" w14:paraId="3BA65995" w14:textId="77777777" w:rsidTr="00367383">
        <w:trPr>
          <w:cantSplit/>
        </w:trPr>
        <w:tc>
          <w:tcPr>
            <w:tcW w:w="40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2226D75B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b/>
                <w:spacing w:val="-2"/>
                <w:sz w:val="16"/>
              </w:rPr>
            </w:pPr>
            <w:r>
              <w:rPr>
                <w:b/>
                <w:spacing w:val="-2"/>
              </w:rPr>
              <w:t>WRITING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472095A6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2"/>
                <w:sz w:val="16"/>
              </w:rPr>
            </w:pPr>
            <w:proofErr w:type="spellStart"/>
            <w:r>
              <w:rPr>
                <w:rFonts w:ascii="Times" w:hAnsi="Times"/>
                <w:b/>
                <w:spacing w:val="-2"/>
                <w:sz w:val="16"/>
              </w:rPr>
              <w:t>Writing</w:t>
            </w:r>
            <w:proofErr w:type="spellEnd"/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4819E81B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write a short, simple postcard, for examples sending holiday greetings. I can fill in forms with personal details, for example entering my name, nationality and address on a hotel registration form.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24EA35BE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write short, simple notes and messages. I can write a very simple personal letter, for example thanking someone for something.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481C7D02" w14:textId="77777777" w:rsidR="003E22C7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write simple connected text on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topics which are familiar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or of personal interest. </w:t>
            </w:r>
            <w:r>
              <w:rPr>
                <w:rFonts w:ascii="Times" w:hAnsi="Times"/>
                <w:spacing w:val="-1"/>
                <w:sz w:val="14"/>
              </w:rPr>
              <w:t xml:space="preserve">I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can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write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personal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letters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describing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</w:t>
            </w:r>
            <w:proofErr w:type="spellStart"/>
            <w:r>
              <w:rPr>
                <w:rFonts w:ascii="Times" w:hAnsi="Times"/>
                <w:spacing w:val="-1"/>
                <w:sz w:val="14"/>
              </w:rPr>
              <w:t>experiences</w:t>
            </w:r>
            <w:proofErr w:type="spellEnd"/>
            <w:r>
              <w:rPr>
                <w:rFonts w:ascii="Times" w:hAnsi="Times"/>
                <w:spacing w:val="-1"/>
                <w:sz w:val="14"/>
              </w:rPr>
              <w:t xml:space="preserve"> and impressions.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07F49E68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write clear, detailed text on a wide range of subjects related to my interests. I can write an essay or report, passing on information or giving reasons in support of or against a particular point of view. I can write letters highlighting the personal significance of events and experiences.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4E6DA5BE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I can express myself in clear, well-structured text, expressing points of view at some length. I can write about complex subjects in a letter, an essay or a report, underlining what I consider to be the salient issues. I can select a style appropriate to the reader in mind.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F7C3912" w14:textId="77777777" w:rsidR="003E22C7" w:rsidRPr="00D46B75" w:rsidRDefault="003E22C7" w:rsidP="00367383">
            <w:pPr>
              <w:tabs>
                <w:tab w:val="left" w:pos="0"/>
              </w:tabs>
              <w:suppressAutoHyphens/>
              <w:spacing w:before="58" w:after="70"/>
              <w:jc w:val="both"/>
              <w:rPr>
                <w:rFonts w:ascii="Times" w:hAnsi="Times"/>
                <w:spacing w:val="-1"/>
                <w:sz w:val="14"/>
                <w:lang w:val="en-US"/>
              </w:rPr>
            </w:pPr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I can write clear,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smoothly-flowing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text in an appropriate style. I can write complex letters, reports or articles </w:t>
            </w:r>
            <w:proofErr w:type="gramStart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>which</w:t>
            </w:r>
            <w:proofErr w:type="gramEnd"/>
            <w:r w:rsidRPr="00D46B75">
              <w:rPr>
                <w:rFonts w:ascii="Times" w:hAnsi="Times"/>
                <w:spacing w:val="-1"/>
                <w:sz w:val="14"/>
                <w:lang w:val="en-US"/>
              </w:rPr>
              <w:t xml:space="preserve"> present a case with an effective logical structure which helps the recipient to notice and remember significant points. I can write summaries and reviews of professional or literary works.</w:t>
            </w:r>
          </w:p>
        </w:tc>
      </w:tr>
    </w:tbl>
    <w:p w14:paraId="77C76E23" w14:textId="29DCD66B" w:rsidR="00334882" w:rsidRPr="00D46B75" w:rsidRDefault="003E22C7" w:rsidP="00334882">
      <w:pPr>
        <w:jc w:val="center"/>
        <w:rPr>
          <w:lang w:val="en-US"/>
        </w:rPr>
      </w:pPr>
      <w:r>
        <w:rPr>
          <w:lang w:val="en-US"/>
        </w:rPr>
        <w:t xml:space="preserve"> </w:t>
      </w:r>
      <w:r w:rsidR="00F00933">
        <w:rPr>
          <w:lang w:val="en-US"/>
        </w:rPr>
        <w:t xml:space="preserve">CEFR </w:t>
      </w:r>
      <w:bookmarkStart w:id="0" w:name="_GoBack"/>
      <w:bookmarkEnd w:id="0"/>
      <w:r w:rsidR="00334882" w:rsidRPr="00D46B75">
        <w:rPr>
          <w:b/>
          <w:lang w:val="en-US"/>
        </w:rPr>
        <w:t xml:space="preserve">Table 2 Common reference levels : </w:t>
      </w:r>
      <w:r w:rsidR="00334882" w:rsidRPr="00D46B75">
        <w:rPr>
          <w:b/>
          <w:sz w:val="22"/>
          <w:lang w:val="en-US"/>
        </w:rPr>
        <w:t>Self assessment grid</w:t>
      </w:r>
    </w:p>
    <w:p w14:paraId="38D919B8" w14:textId="77777777" w:rsidR="003E22C7" w:rsidRDefault="003E22C7" w:rsidP="003E22C7">
      <w:pPr>
        <w:rPr>
          <w:lang w:val="en-US"/>
        </w:rPr>
      </w:pPr>
    </w:p>
    <w:p w14:paraId="7BBC7BFC" w14:textId="77777777" w:rsidR="003E22C7" w:rsidRDefault="003E22C7" w:rsidP="003E22C7">
      <w:pPr>
        <w:rPr>
          <w:lang w:val="en-US"/>
        </w:rPr>
      </w:pPr>
    </w:p>
    <w:p w14:paraId="08ED7214" w14:textId="77777777" w:rsidR="00CF6443" w:rsidRDefault="00CF6443"/>
    <w:sectPr w:rsidR="00CF6443">
      <w:footerReference w:type="default" r:id="rId7"/>
      <w:pgSz w:w="16840" w:h="11907" w:orient="landscape" w:code="9"/>
      <w:pgMar w:top="794" w:right="794" w:bottom="79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D8556" w14:textId="77777777" w:rsidR="0010521A" w:rsidRDefault="00334882">
      <w:r>
        <w:separator/>
      </w:r>
    </w:p>
  </w:endnote>
  <w:endnote w:type="continuationSeparator" w:id="0">
    <w:p w14:paraId="4E732307" w14:textId="77777777" w:rsidR="0010521A" w:rsidRDefault="0033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D47F2" w14:textId="77777777" w:rsidR="008049F6" w:rsidRDefault="00F0093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E22BD" w14:textId="77777777" w:rsidR="0010521A" w:rsidRDefault="00334882">
      <w:r>
        <w:separator/>
      </w:r>
    </w:p>
  </w:footnote>
  <w:footnote w:type="continuationSeparator" w:id="0">
    <w:p w14:paraId="57947B4E" w14:textId="77777777" w:rsidR="0010521A" w:rsidRDefault="00334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C7"/>
    <w:rsid w:val="0010521A"/>
    <w:rsid w:val="00334882"/>
    <w:rsid w:val="003E22C7"/>
    <w:rsid w:val="00431BC1"/>
    <w:rsid w:val="00CF6443"/>
    <w:rsid w:val="00F0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E555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2C7"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3E22C7"/>
    <w:pPr>
      <w:tabs>
        <w:tab w:val="center" w:pos="4536"/>
        <w:tab w:val="right" w:pos="9072"/>
      </w:tabs>
    </w:pPr>
    <w:rPr>
      <w:lang w:val="de-CH" w:eastAsia="de-DE"/>
    </w:rPr>
  </w:style>
  <w:style w:type="character" w:customStyle="1" w:styleId="PieddepageCar">
    <w:name w:val="Pied de page Car"/>
    <w:basedOn w:val="Policepardfaut"/>
    <w:link w:val="Pieddepage"/>
    <w:semiHidden/>
    <w:rsid w:val="003E22C7"/>
    <w:rPr>
      <w:rFonts w:ascii="Times New Roman" w:eastAsia="Times New Roman" w:hAnsi="Times New Roman" w:cs="Times New Roman"/>
      <w:lang w:val="de-CH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2C7"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3E22C7"/>
    <w:pPr>
      <w:tabs>
        <w:tab w:val="center" w:pos="4536"/>
        <w:tab w:val="right" w:pos="9072"/>
      </w:tabs>
    </w:pPr>
    <w:rPr>
      <w:lang w:val="de-CH" w:eastAsia="de-DE"/>
    </w:rPr>
  </w:style>
  <w:style w:type="character" w:customStyle="1" w:styleId="PieddepageCar">
    <w:name w:val="Pied de page Car"/>
    <w:basedOn w:val="Policepardfaut"/>
    <w:link w:val="Pieddepage"/>
    <w:semiHidden/>
    <w:rsid w:val="003E22C7"/>
    <w:rPr>
      <w:rFonts w:ascii="Times New Roman" w:eastAsia="Times New Roman" w:hAnsi="Times New Roman" w:cs="Times New Roman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1057</Words>
  <Characters>5815</Characters>
  <Application>Microsoft Macintosh Word</Application>
  <DocSecurity>0</DocSecurity>
  <Lines>48</Lines>
  <Paragraphs>13</Paragraphs>
  <ScaleCrop>false</ScaleCrop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Breton</dc:creator>
  <cp:keywords/>
  <dc:description/>
  <cp:lastModifiedBy>Gilles Breton</cp:lastModifiedBy>
  <cp:revision>3</cp:revision>
  <cp:lastPrinted>2015-03-10T14:42:00Z</cp:lastPrinted>
  <dcterms:created xsi:type="dcterms:W3CDTF">2015-03-05T20:26:00Z</dcterms:created>
  <dcterms:modified xsi:type="dcterms:W3CDTF">2015-03-10T14:45:00Z</dcterms:modified>
</cp:coreProperties>
</file>