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7"/>
        <w:gridCol w:w="8443"/>
      </w:tblGrid>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rStyle w:val="Voetnootmarkering"/>
                <w:sz w:val="18"/>
              </w:rPr>
            </w:pPr>
          </w:p>
        </w:tc>
        <w:tc>
          <w:tcPr>
            <w:tcW w:w="8443" w:type="dxa"/>
            <w:tcBorders>
              <w:top w:val="single" w:sz="18" w:space="0" w:color="auto"/>
              <w:left w:val="single" w:sz="18" w:space="0" w:color="auto"/>
              <w:bottom w:val="single" w:sz="18" w:space="0" w:color="auto"/>
              <w:right w:val="single" w:sz="18" w:space="0" w:color="auto"/>
            </w:tcBorders>
          </w:tcPr>
          <w:p w:rsidR="0007314C" w:rsidRPr="006B2689" w:rsidRDefault="0007314C" w:rsidP="0007314C">
            <w:pPr>
              <w:jc w:val="center"/>
              <w:rPr>
                <w:rStyle w:val="Voetnootmarkering"/>
                <w:b/>
                <w:sz w:val="22"/>
              </w:rPr>
            </w:pPr>
            <w:r w:rsidRPr="006B2689">
              <w:rPr>
                <w:b/>
                <w:sz w:val="22"/>
              </w:rPr>
              <w:t>OVERALL LISTENING COMPREHENSION</w:t>
            </w:r>
          </w:p>
        </w:tc>
      </w:tr>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spacing w:before="120"/>
              <w:jc w:val="center"/>
              <w:rPr>
                <w:rStyle w:val="Voetnootmarkering"/>
                <w:b/>
                <w:sz w:val="18"/>
              </w:rPr>
            </w:pPr>
            <w:r w:rsidRPr="006B2689">
              <w:rPr>
                <w:b/>
                <w:sz w:val="18"/>
              </w:rPr>
              <w:t>C2</w:t>
            </w:r>
          </w:p>
        </w:tc>
        <w:tc>
          <w:tcPr>
            <w:tcW w:w="8443"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rPr>
                <w:i/>
                <w:sz w:val="18"/>
              </w:rPr>
            </w:pPr>
            <w:r w:rsidRPr="006B2689">
              <w:rPr>
                <w:i/>
                <w:sz w:val="18"/>
              </w:rPr>
              <w:t>Has no difficulty in understanding any kind of spoken language, whether live or broadcast, delivered at fast native speed</w:t>
            </w:r>
            <w:r>
              <w:rPr>
                <w:i/>
                <w:sz w:val="18"/>
              </w:rPr>
              <w:t>.</w:t>
            </w:r>
          </w:p>
        </w:tc>
      </w:tr>
      <w:tr w:rsidR="0007314C" w:rsidRPr="006B2689" w:rsidTr="0007314C">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b/>
                <w:sz w:val="18"/>
              </w:rPr>
            </w:pPr>
          </w:p>
          <w:p w:rsidR="0007314C" w:rsidRPr="006B2689" w:rsidRDefault="0007314C" w:rsidP="00521FC3">
            <w:pPr>
              <w:suppressAutoHyphens/>
              <w:jc w:val="center"/>
              <w:rPr>
                <w:rStyle w:val="Voetnootmarkering"/>
                <w:b/>
                <w:sz w:val="18"/>
              </w:rPr>
            </w:pPr>
            <w:r w:rsidRPr="006B2689">
              <w:rPr>
                <w:b/>
                <w:sz w:val="18"/>
              </w:rPr>
              <w:t>C1</w:t>
            </w:r>
          </w:p>
        </w:tc>
        <w:tc>
          <w:tcPr>
            <w:tcW w:w="8443"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rPr>
                <w:i/>
                <w:sz w:val="18"/>
              </w:rPr>
            </w:pPr>
            <w:r w:rsidRPr="006B2689">
              <w:rPr>
                <w:i/>
                <w:sz w:val="18"/>
              </w:rPr>
              <w:t xml:space="preserve">Can understand enough to follow extended speech on abstract and complex topics beyond his/her own field, though he/she may need to confirm occasional details, especially if the accent is unfamiliar. </w:t>
            </w:r>
          </w:p>
          <w:p w:rsidR="0007314C" w:rsidRPr="006B2689" w:rsidRDefault="0007314C" w:rsidP="00521FC3">
            <w:pPr>
              <w:rPr>
                <w:i/>
                <w:sz w:val="18"/>
              </w:rPr>
            </w:pPr>
            <w:r w:rsidRPr="006B2689">
              <w:rPr>
                <w:i/>
                <w:sz w:val="18"/>
              </w:rPr>
              <w:t>Can recognise a wide range of idiomatic expressions and colloquialisms, appreciating register shifts.</w:t>
            </w:r>
          </w:p>
          <w:p w:rsidR="0007314C" w:rsidRPr="006B2689" w:rsidRDefault="0007314C" w:rsidP="00521FC3">
            <w:pPr>
              <w:rPr>
                <w:i/>
                <w:sz w:val="18"/>
              </w:rPr>
            </w:pPr>
            <w:r w:rsidRPr="006B2689">
              <w:rPr>
                <w:i/>
                <w:sz w:val="18"/>
              </w:rPr>
              <w:t>Can follow extended speech even when it is not clearly structured and when relationships are only implied and not signalled explicitly.</w:t>
            </w:r>
          </w:p>
        </w:tc>
      </w:tr>
      <w:tr w:rsidR="0007314C" w:rsidRPr="006B2689" w:rsidTr="0007314C">
        <w:tc>
          <w:tcPr>
            <w:tcW w:w="737" w:type="dxa"/>
            <w:tcBorders>
              <w:top w:val="nil"/>
              <w:left w:val="single" w:sz="18" w:space="0" w:color="auto"/>
              <w:bottom w:val="single" w:sz="12" w:space="0" w:color="auto"/>
              <w:right w:val="nil"/>
            </w:tcBorders>
          </w:tcPr>
          <w:p w:rsidR="0007314C" w:rsidRPr="006B2689" w:rsidRDefault="0007314C" w:rsidP="00521FC3">
            <w:pPr>
              <w:suppressAutoHyphens/>
              <w:jc w:val="center"/>
              <w:rPr>
                <w:rStyle w:val="Voetnootmarkering"/>
                <w:b/>
                <w:sz w:val="18"/>
              </w:rPr>
            </w:pPr>
            <w:r>
              <w:rPr>
                <w:b/>
                <w:sz w:val="18"/>
              </w:rPr>
              <w:t>B2</w:t>
            </w:r>
          </w:p>
        </w:tc>
        <w:tc>
          <w:tcPr>
            <w:tcW w:w="8443" w:type="dxa"/>
            <w:tcBorders>
              <w:top w:val="single" w:sz="18" w:space="0" w:color="auto"/>
              <w:left w:val="single" w:sz="18" w:space="0" w:color="auto"/>
              <w:bottom w:val="single" w:sz="12" w:space="0" w:color="auto"/>
              <w:right w:val="single" w:sz="18" w:space="0" w:color="auto"/>
            </w:tcBorders>
          </w:tcPr>
          <w:p w:rsidR="0007314C" w:rsidRPr="006B2689" w:rsidRDefault="0007314C" w:rsidP="00521FC3">
            <w:pPr>
              <w:rPr>
                <w:i/>
                <w:sz w:val="18"/>
              </w:rPr>
            </w:pPr>
            <w:r w:rsidRPr="006B2689">
              <w:rPr>
                <w:i/>
                <w:sz w:val="18"/>
              </w:rPr>
              <w:t>Can understand standard spoken language, live or broadcast, on both familiar and unfamiliar topics normally encountered in personal, social, academic or vocational life. Only extreme background noise, inadequate discourse structure and/or idiomatic usage influences the ability to understand.</w:t>
            </w:r>
          </w:p>
        </w:tc>
      </w:tr>
      <w:tr w:rsidR="0007314C" w:rsidRPr="006B2689" w:rsidTr="0007314C">
        <w:tc>
          <w:tcPr>
            <w:tcW w:w="737" w:type="dxa"/>
            <w:tcBorders>
              <w:top w:val="single" w:sz="12" w:space="0" w:color="auto"/>
              <w:left w:val="single" w:sz="18" w:space="0" w:color="auto"/>
              <w:bottom w:val="single" w:sz="18" w:space="0" w:color="auto"/>
              <w:right w:val="nil"/>
            </w:tcBorders>
          </w:tcPr>
          <w:p w:rsidR="0007314C" w:rsidRPr="006B2689" w:rsidRDefault="0007314C" w:rsidP="00521FC3">
            <w:pPr>
              <w:suppressAutoHyphens/>
              <w:jc w:val="center"/>
              <w:rPr>
                <w:rStyle w:val="Voetnootmarkering"/>
                <w:b/>
                <w:sz w:val="18"/>
              </w:rPr>
            </w:pPr>
            <w:r w:rsidRPr="006B2689">
              <w:rPr>
                <w:b/>
                <w:sz w:val="18"/>
              </w:rPr>
              <w:t>B2</w:t>
            </w:r>
          </w:p>
        </w:tc>
        <w:tc>
          <w:tcPr>
            <w:tcW w:w="8443" w:type="dxa"/>
            <w:tcBorders>
              <w:top w:val="single" w:sz="12" w:space="0" w:color="auto"/>
              <w:left w:val="single" w:sz="18" w:space="0" w:color="auto"/>
              <w:bottom w:val="single" w:sz="18" w:space="0" w:color="auto"/>
              <w:right w:val="single" w:sz="18" w:space="0" w:color="auto"/>
            </w:tcBorders>
          </w:tcPr>
          <w:p w:rsidR="0007314C" w:rsidRPr="006B2689" w:rsidRDefault="0007314C" w:rsidP="00521FC3">
            <w:pPr>
              <w:rPr>
                <w:i/>
                <w:sz w:val="18"/>
              </w:rPr>
            </w:pPr>
            <w:r w:rsidRPr="006B2689">
              <w:rPr>
                <w:i/>
                <w:sz w:val="18"/>
              </w:rPr>
              <w:t>Can understand the main ideas of propositionally and linguistically complex speech on both concrete and abstract topics delivered in a standard dialect, including technical discussions in his/her field of specialisation.</w:t>
            </w:r>
          </w:p>
          <w:p w:rsidR="0007314C" w:rsidRPr="006B2689" w:rsidRDefault="0007314C" w:rsidP="00521FC3">
            <w:pPr>
              <w:rPr>
                <w:i/>
                <w:sz w:val="18"/>
              </w:rPr>
            </w:pPr>
            <w:r w:rsidRPr="006B2689">
              <w:rPr>
                <w:i/>
                <w:sz w:val="18"/>
              </w:rPr>
              <w:t>Can follow extended speech and complex lines of argument provided the topic is reasonably familiar, and the direction of the talk is sign-posted by explicit markers.</w:t>
            </w:r>
          </w:p>
        </w:tc>
      </w:tr>
      <w:tr w:rsidR="0007314C" w:rsidRPr="006B2689" w:rsidTr="0007314C">
        <w:tc>
          <w:tcPr>
            <w:tcW w:w="737" w:type="dxa"/>
            <w:tcBorders>
              <w:top w:val="nil"/>
              <w:left w:val="single" w:sz="18" w:space="0" w:color="auto"/>
              <w:bottom w:val="single" w:sz="12" w:space="0" w:color="auto"/>
              <w:right w:val="single" w:sz="18" w:space="0" w:color="auto"/>
            </w:tcBorders>
          </w:tcPr>
          <w:p w:rsidR="0007314C" w:rsidRPr="006B2689" w:rsidRDefault="0007314C" w:rsidP="00521FC3">
            <w:pPr>
              <w:suppressAutoHyphens/>
              <w:jc w:val="center"/>
              <w:rPr>
                <w:rStyle w:val="Voetnootmarkering"/>
                <w:b/>
                <w:sz w:val="18"/>
              </w:rPr>
            </w:pPr>
            <w:r>
              <w:rPr>
                <w:b/>
                <w:sz w:val="18"/>
              </w:rPr>
              <w:t>B1</w:t>
            </w:r>
          </w:p>
        </w:tc>
        <w:tc>
          <w:tcPr>
            <w:tcW w:w="8443" w:type="dxa"/>
            <w:tcBorders>
              <w:top w:val="nil"/>
              <w:left w:val="nil"/>
              <w:bottom w:val="single" w:sz="12" w:space="0" w:color="auto"/>
              <w:right w:val="single" w:sz="18" w:space="0" w:color="auto"/>
            </w:tcBorders>
          </w:tcPr>
          <w:p w:rsidR="0007314C" w:rsidRPr="006B2689" w:rsidRDefault="0007314C" w:rsidP="00521FC3">
            <w:pPr>
              <w:rPr>
                <w:i/>
                <w:sz w:val="18"/>
              </w:rPr>
            </w:pPr>
            <w:r w:rsidRPr="006B2689">
              <w:rPr>
                <w:i/>
                <w:sz w:val="18"/>
              </w:rPr>
              <w:t>Can understand straightforward factual information about common everyday or job related topics, identifying both general messages and specific details, provided speech is clearly articulated in a generally familiar accent.</w:t>
            </w:r>
          </w:p>
        </w:tc>
      </w:tr>
      <w:tr w:rsidR="0007314C" w:rsidRPr="006B2689" w:rsidTr="0007314C">
        <w:tc>
          <w:tcPr>
            <w:tcW w:w="737" w:type="dxa"/>
            <w:tcBorders>
              <w:top w:val="single" w:sz="12" w:space="0" w:color="auto"/>
              <w:left w:val="single" w:sz="18" w:space="0" w:color="auto"/>
              <w:bottom w:val="nil"/>
              <w:right w:val="single" w:sz="18" w:space="0" w:color="auto"/>
            </w:tcBorders>
          </w:tcPr>
          <w:p w:rsidR="0007314C" w:rsidRPr="006B2689" w:rsidRDefault="0007314C" w:rsidP="00521FC3">
            <w:pPr>
              <w:suppressAutoHyphens/>
              <w:jc w:val="center"/>
              <w:rPr>
                <w:rStyle w:val="Voetnootmarkering"/>
                <w:b/>
                <w:sz w:val="18"/>
              </w:rPr>
            </w:pPr>
            <w:r w:rsidRPr="006B2689">
              <w:rPr>
                <w:b/>
                <w:sz w:val="18"/>
              </w:rPr>
              <w:t>B1</w:t>
            </w:r>
          </w:p>
        </w:tc>
        <w:tc>
          <w:tcPr>
            <w:tcW w:w="8443" w:type="dxa"/>
            <w:tcBorders>
              <w:top w:val="single" w:sz="12" w:space="0" w:color="auto"/>
              <w:left w:val="nil"/>
              <w:bottom w:val="single" w:sz="18" w:space="0" w:color="auto"/>
              <w:right w:val="single" w:sz="18" w:space="0" w:color="auto"/>
            </w:tcBorders>
          </w:tcPr>
          <w:p w:rsidR="0007314C" w:rsidRPr="006B2689" w:rsidRDefault="0007314C" w:rsidP="00521FC3">
            <w:pPr>
              <w:rPr>
                <w:i/>
                <w:sz w:val="18"/>
              </w:rPr>
            </w:pPr>
            <w:r w:rsidRPr="006B2689">
              <w:rPr>
                <w:i/>
                <w:sz w:val="18"/>
              </w:rPr>
              <w:t>Can understand the main points of clear standard speech on familiar matters regularly encountered in work, school, leisure etc., including short narratives.</w:t>
            </w:r>
          </w:p>
        </w:tc>
      </w:tr>
      <w:tr w:rsidR="0007314C" w:rsidRPr="006B2689" w:rsidTr="0007314C">
        <w:tc>
          <w:tcPr>
            <w:tcW w:w="737" w:type="dxa"/>
            <w:tcBorders>
              <w:top w:val="single" w:sz="18" w:space="0" w:color="auto"/>
              <w:left w:val="single" w:sz="18" w:space="0" w:color="auto"/>
              <w:bottom w:val="single" w:sz="12" w:space="0" w:color="auto"/>
              <w:right w:val="single" w:sz="18" w:space="0" w:color="auto"/>
            </w:tcBorders>
          </w:tcPr>
          <w:p w:rsidR="0007314C" w:rsidRPr="006B2689" w:rsidRDefault="0007314C" w:rsidP="00521FC3">
            <w:pPr>
              <w:suppressAutoHyphens/>
              <w:jc w:val="center"/>
              <w:rPr>
                <w:rStyle w:val="Voetnootmarkering"/>
                <w:b/>
                <w:sz w:val="18"/>
              </w:rPr>
            </w:pPr>
            <w:r>
              <w:rPr>
                <w:b/>
                <w:sz w:val="18"/>
              </w:rPr>
              <w:t>A2</w:t>
            </w:r>
            <w:bookmarkStart w:id="0" w:name="_GoBack"/>
            <w:bookmarkEnd w:id="0"/>
          </w:p>
        </w:tc>
        <w:tc>
          <w:tcPr>
            <w:tcW w:w="8443" w:type="dxa"/>
            <w:tcBorders>
              <w:top w:val="nil"/>
              <w:left w:val="nil"/>
              <w:bottom w:val="single" w:sz="12" w:space="0" w:color="auto"/>
              <w:right w:val="single" w:sz="18" w:space="0" w:color="auto"/>
            </w:tcBorders>
          </w:tcPr>
          <w:p w:rsidR="0007314C" w:rsidRPr="006B2689" w:rsidRDefault="0007314C" w:rsidP="00521FC3">
            <w:pPr>
              <w:rPr>
                <w:i/>
                <w:sz w:val="18"/>
              </w:rPr>
            </w:pPr>
            <w:r w:rsidRPr="006B2689">
              <w:rPr>
                <w:i/>
                <w:sz w:val="18"/>
              </w:rPr>
              <w:t>Can understand enough to be able to meet needs of a concrete type provided speech is clearly and slowly articulated.</w:t>
            </w:r>
          </w:p>
        </w:tc>
      </w:tr>
      <w:tr w:rsidR="0007314C" w:rsidRPr="006B2689" w:rsidTr="0007314C">
        <w:tc>
          <w:tcPr>
            <w:tcW w:w="737" w:type="dxa"/>
            <w:tcBorders>
              <w:top w:val="single" w:sz="12"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rStyle w:val="Voetnootmarkering"/>
                <w:b/>
                <w:sz w:val="18"/>
              </w:rPr>
            </w:pPr>
            <w:r w:rsidRPr="006B2689">
              <w:rPr>
                <w:b/>
                <w:sz w:val="18"/>
              </w:rPr>
              <w:t>A2</w:t>
            </w:r>
          </w:p>
        </w:tc>
        <w:tc>
          <w:tcPr>
            <w:tcW w:w="8443" w:type="dxa"/>
            <w:tcBorders>
              <w:top w:val="single" w:sz="12" w:space="0" w:color="auto"/>
              <w:left w:val="nil"/>
              <w:bottom w:val="single" w:sz="18" w:space="0" w:color="auto"/>
              <w:right w:val="single" w:sz="18" w:space="0" w:color="auto"/>
            </w:tcBorders>
          </w:tcPr>
          <w:p w:rsidR="0007314C" w:rsidRPr="006B2689" w:rsidRDefault="0007314C" w:rsidP="00521FC3">
            <w:pPr>
              <w:rPr>
                <w:i/>
                <w:sz w:val="18"/>
              </w:rPr>
            </w:pPr>
            <w:r w:rsidRPr="006B2689">
              <w:rPr>
                <w:i/>
                <w:sz w:val="18"/>
              </w:rPr>
              <w:t>Can understand phrases and expressions related to areas of most immediate priority (e.g. very basic personal and family information, shopping, local geography, employment) provided speech is clearly and slowly articulated.</w:t>
            </w:r>
          </w:p>
        </w:tc>
      </w:tr>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spacing w:before="120"/>
              <w:jc w:val="center"/>
              <w:rPr>
                <w:rStyle w:val="Voetnootmarkering"/>
                <w:b/>
                <w:sz w:val="18"/>
              </w:rPr>
            </w:pPr>
            <w:r w:rsidRPr="006B2689">
              <w:rPr>
                <w:b/>
                <w:sz w:val="18"/>
              </w:rPr>
              <w:t>A1</w:t>
            </w:r>
          </w:p>
        </w:tc>
        <w:tc>
          <w:tcPr>
            <w:tcW w:w="8443" w:type="dxa"/>
            <w:tcBorders>
              <w:top w:val="nil"/>
              <w:left w:val="single" w:sz="18" w:space="0" w:color="auto"/>
              <w:bottom w:val="single" w:sz="18" w:space="0" w:color="auto"/>
              <w:right w:val="single" w:sz="18" w:space="0" w:color="auto"/>
            </w:tcBorders>
          </w:tcPr>
          <w:p w:rsidR="0007314C" w:rsidRPr="006B2689" w:rsidRDefault="0007314C" w:rsidP="00521FC3">
            <w:pPr>
              <w:rPr>
                <w:i/>
                <w:sz w:val="18"/>
              </w:rPr>
            </w:pPr>
            <w:r w:rsidRPr="006B2689">
              <w:rPr>
                <w:i/>
                <w:sz w:val="18"/>
              </w:rPr>
              <w:t>Can follow speech which is very slow and carefully articulated, with long pauses for him/her to assimilate meaning.</w:t>
            </w:r>
          </w:p>
        </w:tc>
      </w:tr>
    </w:tbl>
    <w:p w:rsidR="00C11D1A" w:rsidRDefault="0007314C"/>
    <w:sectPr w:rsidR="00C11D1A" w:rsidSect="009C365C">
      <w:pgSz w:w="12240" w:h="15840" w:code="1"/>
      <w:pgMar w:top="1417" w:right="1417" w:bottom="1417" w:left="1417" w:header="272" w:footer="5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14C"/>
    <w:rsid w:val="00067919"/>
    <w:rsid w:val="0007314C"/>
    <w:rsid w:val="0010273A"/>
    <w:rsid w:val="00103B3D"/>
    <w:rsid w:val="001C44F9"/>
    <w:rsid w:val="00235729"/>
    <w:rsid w:val="002661D6"/>
    <w:rsid w:val="002911B9"/>
    <w:rsid w:val="002B6EBF"/>
    <w:rsid w:val="00303083"/>
    <w:rsid w:val="003E0729"/>
    <w:rsid w:val="00411795"/>
    <w:rsid w:val="004976BB"/>
    <w:rsid w:val="005260CC"/>
    <w:rsid w:val="005A611D"/>
    <w:rsid w:val="00684F9E"/>
    <w:rsid w:val="008431D4"/>
    <w:rsid w:val="009C365C"/>
    <w:rsid w:val="00B42B02"/>
    <w:rsid w:val="00B61582"/>
    <w:rsid w:val="00B63A41"/>
    <w:rsid w:val="00BC6525"/>
    <w:rsid w:val="00BE2A3C"/>
    <w:rsid w:val="00C02239"/>
    <w:rsid w:val="00C149A1"/>
    <w:rsid w:val="00D52337"/>
    <w:rsid w:val="00DB199C"/>
    <w:rsid w:val="00DC106E"/>
    <w:rsid w:val="00E3304E"/>
    <w:rsid w:val="00E536AF"/>
    <w:rsid w:val="00EF6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314C"/>
    <w:pPr>
      <w:spacing w:after="0" w:line="240" w:lineRule="auto"/>
    </w:pPr>
    <w:rPr>
      <w:rFonts w:ascii="Times New Roman" w:eastAsia="Times New Roman" w:hAnsi="Times New Roman"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basedOn w:val="Standaardalinea-lettertype"/>
    <w:semiHidden/>
    <w:rsid w:val="000731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314C"/>
    <w:pPr>
      <w:spacing w:after="0" w:line="240" w:lineRule="auto"/>
    </w:pPr>
    <w:rPr>
      <w:rFonts w:ascii="Times New Roman" w:eastAsia="Times New Roman" w:hAnsi="Times New Roman"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basedOn w:val="Standaardalinea-lettertype"/>
    <w:semiHidden/>
    <w:rsid w:val="000731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320</Words>
  <Characters>1829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JNoijons</dc:creator>
  <cp:lastModifiedBy>JNoijons</cp:lastModifiedBy>
  <cp:revision>1</cp:revision>
  <dcterms:created xsi:type="dcterms:W3CDTF">2015-03-05T10:59:00Z</dcterms:created>
  <dcterms:modified xsi:type="dcterms:W3CDTF">2015-03-05T11:04:00Z</dcterms:modified>
</cp:coreProperties>
</file>